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0883" w14:textId="77777777" w:rsidR="008D4EE0" w:rsidRDefault="008D4EE0" w:rsidP="00AD485C">
      <w:pPr>
        <w:pStyle w:val="Default"/>
        <w:ind w:right="-28"/>
        <w:jc w:val="center"/>
      </w:pPr>
    </w:p>
    <w:p w14:paraId="6A2118CC" w14:textId="1BB77F94" w:rsidR="00AD485C" w:rsidRPr="00AD485C" w:rsidRDefault="00AD485C" w:rsidP="00AD485C">
      <w:pPr>
        <w:pStyle w:val="Default"/>
        <w:ind w:right="-28"/>
        <w:jc w:val="center"/>
      </w:pPr>
      <w:r w:rsidRPr="00AD485C">
        <w:t>Analýza legislativního prostředí pro zacházení s elektrickým zařízením</w:t>
      </w:r>
    </w:p>
    <w:p w14:paraId="12C1436C" w14:textId="77777777" w:rsidR="00AD485C" w:rsidRDefault="00AD485C" w:rsidP="00AD485C">
      <w:pPr>
        <w:pStyle w:val="Default"/>
        <w:ind w:right="-28"/>
        <w:rPr>
          <w:b/>
          <w:bCs/>
          <w:sz w:val="22"/>
          <w:szCs w:val="22"/>
        </w:rPr>
      </w:pPr>
    </w:p>
    <w:p w14:paraId="483F3B52" w14:textId="77777777" w:rsidR="008D4EE0" w:rsidRDefault="008D4EE0" w:rsidP="00AD485C">
      <w:pPr>
        <w:pStyle w:val="Default"/>
        <w:ind w:right="-28"/>
        <w:rPr>
          <w:b/>
          <w:bCs/>
          <w:sz w:val="22"/>
          <w:szCs w:val="22"/>
        </w:rPr>
      </w:pPr>
    </w:p>
    <w:p w14:paraId="2AF4BA4F" w14:textId="1B42355B" w:rsidR="00AE68F5" w:rsidRPr="006F3B31" w:rsidRDefault="00AE68F5" w:rsidP="00AE68F5">
      <w:pPr>
        <w:pStyle w:val="Default"/>
        <w:spacing w:after="59"/>
        <w:ind w:right="-28"/>
      </w:pPr>
      <w:r w:rsidRPr="006F3B31">
        <w:t xml:space="preserve">1) Zákon </w:t>
      </w:r>
      <w:r w:rsidR="0079541D" w:rsidRPr="006F3B31">
        <w:t xml:space="preserve">č. </w:t>
      </w:r>
      <w:r w:rsidRPr="006F3B31">
        <w:t>250/2021 Sb. o bezpečnosti práce v souvislosti s provozem vyhrazených technických zařízení a změně souvisejících zákonů.</w:t>
      </w:r>
    </w:p>
    <w:p w14:paraId="6F3E0BDB" w14:textId="0877AE52" w:rsidR="00AE68F5" w:rsidRPr="006F3B31" w:rsidRDefault="00AE68F5" w:rsidP="00AE68F5">
      <w:pPr>
        <w:pStyle w:val="Default"/>
        <w:spacing w:after="59"/>
        <w:ind w:right="-28"/>
      </w:pPr>
      <w:r w:rsidRPr="006F3B31">
        <w:t>2) N</w:t>
      </w:r>
      <w:r w:rsidR="00C836DD" w:rsidRPr="006F3B31">
        <w:t>ařízení vlády</w:t>
      </w:r>
      <w:r w:rsidRPr="006F3B31">
        <w:t xml:space="preserve"> </w:t>
      </w:r>
      <w:r w:rsidR="0079541D" w:rsidRPr="006F3B31">
        <w:t xml:space="preserve">č. </w:t>
      </w:r>
      <w:r w:rsidRPr="006F3B31">
        <w:t xml:space="preserve">190/2022 Sb. o vyhrazených technických elektrických zařízeních a požadavcích na zajištění jejich bezpečnosti. </w:t>
      </w:r>
    </w:p>
    <w:p w14:paraId="47E90C53" w14:textId="7CAA6A0D" w:rsidR="00AE68F5" w:rsidRPr="006F3B31" w:rsidRDefault="00AE68F5" w:rsidP="00AE68F5">
      <w:pPr>
        <w:pStyle w:val="Default"/>
        <w:ind w:right="-28"/>
      </w:pPr>
      <w:r w:rsidRPr="006F3B31">
        <w:t>3)</w:t>
      </w:r>
      <w:r w:rsidR="0079541D" w:rsidRPr="006F3B31">
        <w:t xml:space="preserve"> </w:t>
      </w:r>
      <w:r w:rsidRPr="006F3B31">
        <w:t>N</w:t>
      </w:r>
      <w:r w:rsidR="00C836DD" w:rsidRPr="006F3B31">
        <w:t>ařízení vlády</w:t>
      </w:r>
      <w:r w:rsidRPr="006F3B31">
        <w:t xml:space="preserve"> </w:t>
      </w:r>
      <w:r w:rsidR="0079541D" w:rsidRPr="006F3B31">
        <w:t xml:space="preserve">č. </w:t>
      </w:r>
      <w:r w:rsidRPr="006F3B31">
        <w:t xml:space="preserve">194/2022 Sb. o požadavcích na odbornou způsobilost k výkonu činnosti na elektrických zařízeních a na odbornou způsobilost v elektrotechnice. </w:t>
      </w:r>
    </w:p>
    <w:p w14:paraId="58A289E3" w14:textId="63222AE8" w:rsidR="00C93E22" w:rsidRPr="00C93E22" w:rsidRDefault="00C93E22" w:rsidP="00C93E22">
      <w:pPr>
        <w:pStyle w:val="Default"/>
        <w:ind w:right="-28"/>
      </w:pPr>
      <w:r>
        <w:t>4</w:t>
      </w:r>
      <w:r w:rsidRPr="00C93E22">
        <w:t>) ČSN EN 60038/2012 Jmenovitá napětí CENELEC</w:t>
      </w:r>
    </w:p>
    <w:p w14:paraId="2A487F05" w14:textId="76E53A89" w:rsidR="00AE68F5" w:rsidRPr="006F3B31" w:rsidRDefault="00C93E22" w:rsidP="00AE68F5">
      <w:pPr>
        <w:pStyle w:val="Default"/>
        <w:spacing w:after="56"/>
        <w:ind w:right="-28"/>
      </w:pPr>
      <w:r>
        <w:t>5</w:t>
      </w:r>
      <w:r w:rsidR="00AE68F5" w:rsidRPr="006F3B31">
        <w:t>)</w:t>
      </w:r>
      <w:r w:rsidR="0079541D" w:rsidRPr="006F3B31">
        <w:t xml:space="preserve"> </w:t>
      </w:r>
      <w:r w:rsidR="00AE68F5" w:rsidRPr="006F3B31">
        <w:t>ČSN EN 50110-1 ed. 3/2015 Obsluha a práce na elektrických zařízeních – Část 1: obecné požadavky</w:t>
      </w:r>
    </w:p>
    <w:p w14:paraId="1545E355" w14:textId="4B3122E6" w:rsidR="00C836DD" w:rsidRPr="006F3B31" w:rsidRDefault="00C93E22" w:rsidP="00C836DD">
      <w:pPr>
        <w:pStyle w:val="Default"/>
        <w:spacing w:after="56"/>
        <w:ind w:right="-28"/>
      </w:pPr>
      <w:r>
        <w:t>6</w:t>
      </w:r>
      <w:r w:rsidR="00C836DD" w:rsidRPr="006F3B31">
        <w:t>) ČSN EN 61140 ed. 3/2016 Ochrana před úrazem elektrickým proudem – Společná hlediska pro instalaci a zařízení.</w:t>
      </w:r>
    </w:p>
    <w:p w14:paraId="18998E31" w14:textId="2DA44303" w:rsidR="0007299E" w:rsidRPr="0007299E" w:rsidRDefault="00C93E22" w:rsidP="0007299E">
      <w:pPr>
        <w:pStyle w:val="Default"/>
        <w:ind w:right="-28"/>
      </w:pPr>
      <w:r>
        <w:t>7</w:t>
      </w:r>
      <w:r w:rsidR="0007299E" w:rsidRPr="0007299E">
        <w:t>) ČSN 33 2000-4-41, ed. 3/2018 Elektrické instalace nízkého napětí – Část 4-41: Ochranná opatření pro zajištění bezpečnosti – Ochrana před úrazem elektrickým proudem.</w:t>
      </w:r>
    </w:p>
    <w:p w14:paraId="7B81F031" w14:textId="77777777" w:rsidR="00A2582B" w:rsidRDefault="00C93E22" w:rsidP="0079541D">
      <w:pPr>
        <w:pStyle w:val="Default"/>
        <w:spacing w:after="56"/>
        <w:ind w:right="-28"/>
      </w:pPr>
      <w:r>
        <w:t>8</w:t>
      </w:r>
      <w:r w:rsidR="0007299E" w:rsidRPr="006F3B31">
        <w:t>)</w:t>
      </w:r>
      <w:r w:rsidR="0007299E">
        <w:t xml:space="preserve"> </w:t>
      </w:r>
      <w:r w:rsidR="0007299E" w:rsidRPr="006F3B31">
        <w:t>EP ESČ 00.01.12 První pomoc při úrazu elektrickou energií.</w:t>
      </w:r>
    </w:p>
    <w:p w14:paraId="7E7ECA62" w14:textId="6EAAB50A" w:rsidR="00E158AD" w:rsidRPr="006F3B31" w:rsidRDefault="00A2582B" w:rsidP="0079541D">
      <w:pPr>
        <w:pStyle w:val="Default"/>
        <w:spacing w:after="56"/>
        <w:ind w:right="-28"/>
      </w:pPr>
      <w:r>
        <w:t>9</w:t>
      </w:r>
      <w:r w:rsidR="00C836DD" w:rsidRPr="006F3B31">
        <w:t>) ČSN EN 6</w:t>
      </w:r>
      <w:r w:rsidR="00E158AD" w:rsidRPr="006F3B31">
        <w:t>2529</w:t>
      </w:r>
      <w:r w:rsidR="00C836DD" w:rsidRPr="006F3B31">
        <w:t>/</w:t>
      </w:r>
      <w:r w:rsidR="00E158AD" w:rsidRPr="006F3B31">
        <w:t>1993</w:t>
      </w:r>
      <w:r w:rsidR="00C836DD" w:rsidRPr="006F3B31">
        <w:t xml:space="preserve"> </w:t>
      </w:r>
      <w:r w:rsidR="00E158AD" w:rsidRPr="006F3B31">
        <w:t xml:space="preserve">Stupně ochrany krytem (krytí – IP kód) </w:t>
      </w:r>
    </w:p>
    <w:p w14:paraId="11ADB781" w14:textId="1AF1009F" w:rsidR="00C93E22" w:rsidRPr="00C93E22" w:rsidRDefault="00A2582B" w:rsidP="00C93E22">
      <w:pPr>
        <w:pStyle w:val="Default"/>
        <w:spacing w:after="58"/>
        <w:ind w:right="-28"/>
      </w:pPr>
      <w:r>
        <w:t>10</w:t>
      </w:r>
      <w:r w:rsidR="00C93E22" w:rsidRPr="00C93E22">
        <w:t>) ČSN 33 2000-5-51 ed. 3+Z1+Z2/2022 Elektrické instalace nízkého napětí – Část 5-51: Výběr a stavba elektrických zařízení – Obecné předpisy</w:t>
      </w:r>
    </w:p>
    <w:p w14:paraId="61EC57F8" w14:textId="7C0A8DE0" w:rsidR="0079541D" w:rsidRDefault="00C93E22" w:rsidP="0079541D">
      <w:pPr>
        <w:pStyle w:val="Default"/>
        <w:spacing w:after="56"/>
        <w:ind w:right="-28"/>
      </w:pPr>
      <w:r>
        <w:t>1</w:t>
      </w:r>
      <w:r w:rsidR="00A2582B">
        <w:t>1</w:t>
      </w:r>
      <w:r w:rsidR="00E158AD" w:rsidRPr="006F3B31">
        <w:t xml:space="preserve">) </w:t>
      </w:r>
      <w:r w:rsidR="0079541D" w:rsidRPr="006F3B31">
        <w:t>Zákon č. 262/2006 Sb. Zákoník práce</w:t>
      </w:r>
      <w:r w:rsidR="00C836DD" w:rsidRPr="006F3B31">
        <w:t>.</w:t>
      </w:r>
    </w:p>
    <w:p w14:paraId="43747168" w14:textId="24971BD5" w:rsidR="005030AC" w:rsidRPr="006F3B31" w:rsidRDefault="005030AC" w:rsidP="0079541D">
      <w:pPr>
        <w:pStyle w:val="Default"/>
        <w:spacing w:after="56"/>
        <w:ind w:right="-28"/>
        <w:rPr>
          <w:b/>
          <w:bCs/>
        </w:rPr>
      </w:pPr>
      <w:r>
        <w:t xml:space="preserve">12) </w:t>
      </w:r>
      <w:r w:rsidRPr="005030AC">
        <w:t>Nařízení vlády č. 390/2021 Sb.</w:t>
      </w:r>
      <w:r>
        <w:t xml:space="preserve"> </w:t>
      </w:r>
      <w:r w:rsidRPr="005030AC">
        <w:t>Nařízení vlády o bližších podmínkách poskytování osobních ochranných pracovních prostředků, mycích, čisticích a dezinfekčních prostředků.</w:t>
      </w:r>
    </w:p>
    <w:p w14:paraId="76F436AA" w14:textId="0CA30B9B" w:rsidR="00C836DD" w:rsidRPr="006F3B31" w:rsidRDefault="00C93E22" w:rsidP="00C836DD">
      <w:pPr>
        <w:pStyle w:val="Default"/>
        <w:ind w:right="-28"/>
      </w:pPr>
      <w:r>
        <w:t>1</w:t>
      </w:r>
      <w:r w:rsidR="005030AC">
        <w:t>3</w:t>
      </w:r>
      <w:r w:rsidR="0079541D" w:rsidRPr="006F3B31">
        <w:t xml:space="preserve">) Zákon č. 309/2006 Sb. </w:t>
      </w:r>
      <w:r w:rsidR="00C836DD" w:rsidRPr="006F3B31">
        <w:t>Zákon,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</w:p>
    <w:p w14:paraId="4075657F" w14:textId="4FF8451E" w:rsidR="00C836DD" w:rsidRPr="006F3B31" w:rsidRDefault="00C93E22" w:rsidP="00C836DD">
      <w:pPr>
        <w:pStyle w:val="Default"/>
        <w:ind w:right="-28"/>
      </w:pPr>
      <w:r>
        <w:t>1</w:t>
      </w:r>
      <w:r w:rsidR="005030AC">
        <w:t>4</w:t>
      </w:r>
      <w:r w:rsidR="00764BCC" w:rsidRPr="006F3B31">
        <w:t>)</w:t>
      </w:r>
      <w:r w:rsidR="00C836DD" w:rsidRPr="006F3B31">
        <w:t xml:space="preserve"> Nařízení vlády č. 101/2005 Sb. Nařízení vlády o podrobnějších požadavcích na pracoviště a pracovní prostředí.</w:t>
      </w:r>
    </w:p>
    <w:p w14:paraId="00FBD3B8" w14:textId="1411C193" w:rsidR="00C836DD" w:rsidRPr="006F3B31" w:rsidRDefault="00E158AD" w:rsidP="00C836DD">
      <w:pPr>
        <w:pStyle w:val="Default"/>
        <w:ind w:right="-28"/>
        <w:rPr>
          <w:b/>
          <w:bCs/>
        </w:rPr>
      </w:pPr>
      <w:r w:rsidRPr="006F3B31">
        <w:t>1</w:t>
      </w:r>
      <w:r w:rsidR="005030AC">
        <w:t>5</w:t>
      </w:r>
      <w:r w:rsidR="00C836DD" w:rsidRPr="006F3B31">
        <w:t>) Nařízení vlády č. 378/2001 Sb. Nařízení vlády, kterým se stanoví bližší požadavky na bezpečný provoz a používání strojů, technických zařízení, přístrojů a nářadí.</w:t>
      </w:r>
    </w:p>
    <w:p w14:paraId="121B0F83" w14:textId="7DF4D775" w:rsidR="00C93E22" w:rsidRPr="00C93E22" w:rsidRDefault="00C93E22" w:rsidP="00C93E22">
      <w:pPr>
        <w:pStyle w:val="Default"/>
        <w:spacing w:after="58"/>
        <w:ind w:right="-28"/>
      </w:pPr>
      <w:r w:rsidRPr="00C93E22">
        <w:t>1</w:t>
      </w:r>
      <w:r w:rsidR="005030AC">
        <w:t>6</w:t>
      </w:r>
      <w:r w:rsidRPr="00C93E22">
        <w:t>) Zákon č. 22/1997 Sb. o technických požadavcích na výrobky a o změně a doplnění některých zákonů</w:t>
      </w:r>
    </w:p>
    <w:p w14:paraId="44A93A89" w14:textId="0DC34FF3" w:rsidR="0007299E" w:rsidRPr="0007299E" w:rsidRDefault="0007299E" w:rsidP="0007299E">
      <w:pPr>
        <w:pStyle w:val="Default"/>
        <w:spacing w:after="58"/>
        <w:ind w:right="-28"/>
      </w:pPr>
      <w:r w:rsidRPr="0007299E">
        <w:t>1</w:t>
      </w:r>
      <w:r w:rsidR="005030AC">
        <w:t>7</w:t>
      </w:r>
      <w:r w:rsidRPr="0007299E">
        <w:t>)</w:t>
      </w:r>
      <w:r>
        <w:t xml:space="preserve"> </w:t>
      </w:r>
      <w:r w:rsidRPr="0007299E">
        <w:t>ČSN 34 0350 ed. 2</w:t>
      </w:r>
      <w:r>
        <w:t>/2009</w:t>
      </w:r>
      <w:r w:rsidRPr="0007299E">
        <w:t xml:space="preserve"> Bezpečnostní požadavky na pohyblivé přívody a šňůrová vedení. </w:t>
      </w:r>
    </w:p>
    <w:p w14:paraId="355B82A2" w14:textId="39B5CE5C" w:rsidR="00E158AD" w:rsidRDefault="006F3B31" w:rsidP="00C836DD">
      <w:pPr>
        <w:pStyle w:val="Default"/>
        <w:ind w:right="-28"/>
      </w:pPr>
      <w:r>
        <w:t>1</w:t>
      </w:r>
      <w:r w:rsidR="005030AC">
        <w:t>8</w:t>
      </w:r>
      <w:r w:rsidR="00E158AD" w:rsidRPr="006F3B31">
        <w:t>)</w:t>
      </w:r>
      <w:r>
        <w:t xml:space="preserve"> </w:t>
      </w:r>
      <w:r w:rsidR="00E158AD" w:rsidRPr="006F3B31">
        <w:t>ČSN 33 1500/1991 Elektrotechnické předpisy – Revize elektrických zařízení.</w:t>
      </w:r>
    </w:p>
    <w:p w14:paraId="1D089FE7" w14:textId="222138A5" w:rsidR="008D4EE0" w:rsidRPr="006F3B31" w:rsidRDefault="008D4EE0" w:rsidP="00C836DD">
      <w:pPr>
        <w:pStyle w:val="Default"/>
        <w:ind w:right="-28"/>
      </w:pPr>
      <w:r>
        <w:t>1</w:t>
      </w:r>
      <w:r w:rsidR="005030AC">
        <w:t>9</w:t>
      </w:r>
      <w:r>
        <w:t xml:space="preserve">) </w:t>
      </w:r>
      <w:r w:rsidRPr="008D4EE0">
        <w:t>ČSN 33 2000-6 ed. 2</w:t>
      </w:r>
      <w:r>
        <w:t xml:space="preserve">/2017 </w:t>
      </w:r>
      <w:r w:rsidRPr="008D4EE0">
        <w:t xml:space="preserve">Elektrické instalace nízkého napětí </w:t>
      </w:r>
      <w:r>
        <w:t>–</w:t>
      </w:r>
      <w:r w:rsidRPr="008D4EE0">
        <w:t xml:space="preserve"> Část 6: Revize</w:t>
      </w:r>
    </w:p>
    <w:p w14:paraId="6BFAACB0" w14:textId="2F0A7540" w:rsidR="00E158AD" w:rsidRPr="006F3B31" w:rsidRDefault="005030AC" w:rsidP="00C836DD">
      <w:pPr>
        <w:pStyle w:val="Default"/>
        <w:ind w:right="-28"/>
      </w:pPr>
      <w:r>
        <w:t>20</w:t>
      </w:r>
      <w:r w:rsidR="006F3B31" w:rsidRPr="006F3B31">
        <w:t>)</w:t>
      </w:r>
      <w:r w:rsidR="006F3B31">
        <w:t xml:space="preserve"> </w:t>
      </w:r>
      <w:r w:rsidR="006F3B31" w:rsidRPr="006F3B31">
        <w:t>ČSN 33 1600 ed. 2/2009 Revize a kontroly elektrických spotřebičů během používání.</w:t>
      </w:r>
    </w:p>
    <w:p w14:paraId="2C73F0EE" w14:textId="7BF1670C" w:rsidR="006F3B31" w:rsidRPr="006F3B31" w:rsidRDefault="006F3B31" w:rsidP="006F3B31">
      <w:pPr>
        <w:pStyle w:val="Default"/>
        <w:spacing w:after="56"/>
        <w:ind w:right="-28"/>
      </w:pPr>
    </w:p>
    <w:p w14:paraId="7914B4CC" w14:textId="77777777" w:rsidR="00E158AD" w:rsidRDefault="00E158AD" w:rsidP="00C836DD">
      <w:pPr>
        <w:pStyle w:val="Default"/>
        <w:ind w:right="-28"/>
        <w:rPr>
          <w:sz w:val="22"/>
          <w:szCs w:val="22"/>
        </w:rPr>
      </w:pPr>
    </w:p>
    <w:p w14:paraId="1E1A7C13" w14:textId="6637D5E9" w:rsidR="006833EC" w:rsidRPr="00AD485C" w:rsidRDefault="006833EC" w:rsidP="002B658C">
      <w:pPr>
        <w:pStyle w:val="Default"/>
        <w:spacing w:after="58"/>
        <w:ind w:right="-28"/>
        <w:rPr>
          <w:sz w:val="22"/>
          <w:szCs w:val="22"/>
        </w:rPr>
      </w:pPr>
    </w:p>
    <w:p w14:paraId="7672A9C8" w14:textId="0FF11D00" w:rsidR="006833EC" w:rsidRPr="00AD485C" w:rsidRDefault="006833EC" w:rsidP="002B658C">
      <w:pPr>
        <w:pStyle w:val="Default"/>
        <w:spacing w:after="58"/>
        <w:ind w:right="-28"/>
        <w:rPr>
          <w:sz w:val="22"/>
          <w:szCs w:val="22"/>
        </w:rPr>
      </w:pPr>
    </w:p>
    <w:p w14:paraId="4AC4FF2B" w14:textId="77777777" w:rsidR="00521112" w:rsidRPr="00AD485C" w:rsidRDefault="00521112" w:rsidP="002B658C">
      <w:pPr>
        <w:ind w:right="-28"/>
      </w:pPr>
    </w:p>
    <w:sectPr w:rsidR="00521112" w:rsidRPr="00AD485C" w:rsidSect="002B658C">
      <w:pgSz w:w="11907" w:h="16840" w:code="9"/>
      <w:pgMar w:top="851" w:right="1077" w:bottom="1134" w:left="107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D2AB" w14:textId="77777777" w:rsidR="00A654F6" w:rsidRDefault="00A654F6" w:rsidP="00222906">
      <w:pPr>
        <w:spacing w:after="0" w:line="240" w:lineRule="auto"/>
      </w:pPr>
      <w:r>
        <w:separator/>
      </w:r>
    </w:p>
  </w:endnote>
  <w:endnote w:type="continuationSeparator" w:id="0">
    <w:p w14:paraId="440048C5" w14:textId="77777777" w:rsidR="00A654F6" w:rsidRDefault="00A654F6" w:rsidP="0022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520E" w14:textId="77777777" w:rsidR="00A654F6" w:rsidRDefault="00A654F6" w:rsidP="00222906">
      <w:pPr>
        <w:spacing w:after="0" w:line="240" w:lineRule="auto"/>
      </w:pPr>
      <w:r>
        <w:separator/>
      </w:r>
    </w:p>
  </w:footnote>
  <w:footnote w:type="continuationSeparator" w:id="0">
    <w:p w14:paraId="7BD335E2" w14:textId="77777777" w:rsidR="00A654F6" w:rsidRDefault="00A654F6" w:rsidP="0022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22881B"/>
    <w:multiLevelType w:val="hybridMultilevel"/>
    <w:tmpl w:val="9F1ED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4B37B9"/>
    <w:multiLevelType w:val="hybridMultilevel"/>
    <w:tmpl w:val="634EC4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09951D"/>
    <w:multiLevelType w:val="hybridMultilevel"/>
    <w:tmpl w:val="077C04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65CCF1"/>
    <w:multiLevelType w:val="hybridMultilevel"/>
    <w:tmpl w:val="33F33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2897EC1"/>
    <w:multiLevelType w:val="hybridMultilevel"/>
    <w:tmpl w:val="0F2A52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D27F6C7"/>
    <w:multiLevelType w:val="hybridMultilevel"/>
    <w:tmpl w:val="8753A9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AA639E"/>
    <w:multiLevelType w:val="hybridMultilevel"/>
    <w:tmpl w:val="C9262B78"/>
    <w:lvl w:ilvl="0" w:tplc="E88A7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8C15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7415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68B1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3AFA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94DB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6E97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16BE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243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878155B"/>
    <w:multiLevelType w:val="hybridMultilevel"/>
    <w:tmpl w:val="BD3BB2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2A7747"/>
    <w:multiLevelType w:val="hybridMultilevel"/>
    <w:tmpl w:val="80D4DB5A"/>
    <w:lvl w:ilvl="0" w:tplc="B4385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68B1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E52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1295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4E82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C02C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CDE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E47B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480F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EB4B9F"/>
    <w:multiLevelType w:val="hybridMultilevel"/>
    <w:tmpl w:val="593854DC"/>
    <w:lvl w:ilvl="0" w:tplc="CAEEAE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01DD8"/>
    <w:multiLevelType w:val="hybridMultilevel"/>
    <w:tmpl w:val="424EF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8D23C"/>
    <w:multiLevelType w:val="hybridMultilevel"/>
    <w:tmpl w:val="F1280A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6F8C213"/>
    <w:multiLevelType w:val="hybridMultilevel"/>
    <w:tmpl w:val="0B42A4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83F3258"/>
    <w:multiLevelType w:val="hybridMultilevel"/>
    <w:tmpl w:val="70CCDECA"/>
    <w:lvl w:ilvl="0" w:tplc="37FC32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C494E"/>
    <w:multiLevelType w:val="hybridMultilevel"/>
    <w:tmpl w:val="7C727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1733A"/>
    <w:multiLevelType w:val="hybridMultilevel"/>
    <w:tmpl w:val="7E881F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7D5D36"/>
    <w:multiLevelType w:val="hybridMultilevel"/>
    <w:tmpl w:val="2FB20E82"/>
    <w:lvl w:ilvl="0" w:tplc="80A240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F66E5"/>
    <w:multiLevelType w:val="hybridMultilevel"/>
    <w:tmpl w:val="1D28F94C"/>
    <w:lvl w:ilvl="0" w:tplc="63D449FE">
      <w:start w:val="2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D4D"/>
    <w:multiLevelType w:val="hybridMultilevel"/>
    <w:tmpl w:val="E64C94A6"/>
    <w:lvl w:ilvl="0" w:tplc="4AE80E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64626"/>
    <w:multiLevelType w:val="hybridMultilevel"/>
    <w:tmpl w:val="CFA0A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20598"/>
    <w:multiLevelType w:val="hybridMultilevel"/>
    <w:tmpl w:val="FF62DBE4"/>
    <w:lvl w:ilvl="0" w:tplc="C6F89B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9AAF"/>
    <w:multiLevelType w:val="hybridMultilevel"/>
    <w:tmpl w:val="DBC460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C631B9"/>
    <w:multiLevelType w:val="hybridMultilevel"/>
    <w:tmpl w:val="CC128A7C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356BE"/>
    <w:multiLevelType w:val="hybridMultilevel"/>
    <w:tmpl w:val="6A0A02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E43F5F"/>
    <w:multiLevelType w:val="hybridMultilevel"/>
    <w:tmpl w:val="B666DC66"/>
    <w:lvl w:ilvl="0" w:tplc="F1586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B261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F6AC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6650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60B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0A6C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B49F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AED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D05E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31526918">
    <w:abstractNumId w:val="5"/>
  </w:num>
  <w:num w:numId="2" w16cid:durableId="817233946">
    <w:abstractNumId w:val="2"/>
  </w:num>
  <w:num w:numId="3" w16cid:durableId="1152333188">
    <w:abstractNumId w:val="7"/>
  </w:num>
  <w:num w:numId="4" w16cid:durableId="84503225">
    <w:abstractNumId w:val="21"/>
  </w:num>
  <w:num w:numId="5" w16cid:durableId="1173029462">
    <w:abstractNumId w:val="4"/>
  </w:num>
  <w:num w:numId="6" w16cid:durableId="1632132897">
    <w:abstractNumId w:val="15"/>
  </w:num>
  <w:num w:numId="7" w16cid:durableId="1780098579">
    <w:abstractNumId w:val="1"/>
  </w:num>
  <w:num w:numId="8" w16cid:durableId="803425394">
    <w:abstractNumId w:val="3"/>
  </w:num>
  <w:num w:numId="9" w16cid:durableId="860318106">
    <w:abstractNumId w:val="23"/>
  </w:num>
  <w:num w:numId="10" w16cid:durableId="1782920944">
    <w:abstractNumId w:val="12"/>
  </w:num>
  <w:num w:numId="11" w16cid:durableId="1466312660">
    <w:abstractNumId w:val="0"/>
  </w:num>
  <w:num w:numId="12" w16cid:durableId="1558976193">
    <w:abstractNumId w:val="11"/>
  </w:num>
  <w:num w:numId="13" w16cid:durableId="753087758">
    <w:abstractNumId w:val="18"/>
  </w:num>
  <w:num w:numId="14" w16cid:durableId="1182740615">
    <w:abstractNumId w:val="9"/>
  </w:num>
  <w:num w:numId="15" w16cid:durableId="1399128712">
    <w:abstractNumId w:val="20"/>
  </w:num>
  <w:num w:numId="16" w16cid:durableId="845708203">
    <w:abstractNumId w:val="13"/>
  </w:num>
  <w:num w:numId="17" w16cid:durableId="1620724444">
    <w:abstractNumId w:val="17"/>
  </w:num>
  <w:num w:numId="18" w16cid:durableId="928343540">
    <w:abstractNumId w:val="16"/>
  </w:num>
  <w:num w:numId="19" w16cid:durableId="373887250">
    <w:abstractNumId w:val="22"/>
  </w:num>
  <w:num w:numId="20" w16cid:durableId="637145327">
    <w:abstractNumId w:val="14"/>
  </w:num>
  <w:num w:numId="21" w16cid:durableId="1561288603">
    <w:abstractNumId w:val="8"/>
  </w:num>
  <w:num w:numId="22" w16cid:durableId="1845898476">
    <w:abstractNumId w:val="6"/>
  </w:num>
  <w:num w:numId="23" w16cid:durableId="1532107329">
    <w:abstractNumId w:val="24"/>
  </w:num>
  <w:num w:numId="24" w16cid:durableId="558711548">
    <w:abstractNumId w:val="10"/>
  </w:num>
  <w:num w:numId="25" w16cid:durableId="81026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EC"/>
    <w:rsid w:val="000476CC"/>
    <w:rsid w:val="0007299E"/>
    <w:rsid w:val="00222906"/>
    <w:rsid w:val="00227DA4"/>
    <w:rsid w:val="002B08B4"/>
    <w:rsid w:val="002B658C"/>
    <w:rsid w:val="002D7E0D"/>
    <w:rsid w:val="002E316F"/>
    <w:rsid w:val="002F71FB"/>
    <w:rsid w:val="00313DD4"/>
    <w:rsid w:val="00315AAC"/>
    <w:rsid w:val="0037741E"/>
    <w:rsid w:val="005030AC"/>
    <w:rsid w:val="00521112"/>
    <w:rsid w:val="00533BB8"/>
    <w:rsid w:val="00554268"/>
    <w:rsid w:val="0063736F"/>
    <w:rsid w:val="006833EC"/>
    <w:rsid w:val="006F3B31"/>
    <w:rsid w:val="007507CC"/>
    <w:rsid w:val="00764BCC"/>
    <w:rsid w:val="0079541D"/>
    <w:rsid w:val="008A1144"/>
    <w:rsid w:val="008D17B7"/>
    <w:rsid w:val="008D4EE0"/>
    <w:rsid w:val="0090631F"/>
    <w:rsid w:val="009A270A"/>
    <w:rsid w:val="00A2582B"/>
    <w:rsid w:val="00A654F6"/>
    <w:rsid w:val="00A8042E"/>
    <w:rsid w:val="00AA3C66"/>
    <w:rsid w:val="00AD485C"/>
    <w:rsid w:val="00AE68F5"/>
    <w:rsid w:val="00AF6C54"/>
    <w:rsid w:val="00B23412"/>
    <w:rsid w:val="00B831F9"/>
    <w:rsid w:val="00B853E3"/>
    <w:rsid w:val="00C371B7"/>
    <w:rsid w:val="00C61C67"/>
    <w:rsid w:val="00C836DD"/>
    <w:rsid w:val="00C93E22"/>
    <w:rsid w:val="00D01A58"/>
    <w:rsid w:val="00D0214A"/>
    <w:rsid w:val="00D742DC"/>
    <w:rsid w:val="00E158AD"/>
    <w:rsid w:val="00E22448"/>
    <w:rsid w:val="00E43FE3"/>
    <w:rsid w:val="00E726D8"/>
    <w:rsid w:val="00ED1336"/>
    <w:rsid w:val="00F659A5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E6DB"/>
  <w15:docId w15:val="{C1049F5F-54BA-47FB-9CC8-B04E74F0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36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33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2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906"/>
  </w:style>
  <w:style w:type="paragraph" w:styleId="Zpat">
    <w:name w:val="footer"/>
    <w:basedOn w:val="Normln"/>
    <w:link w:val="ZpatChar"/>
    <w:uiPriority w:val="99"/>
    <w:unhideWhenUsed/>
    <w:rsid w:val="0022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906"/>
  </w:style>
  <w:style w:type="paragraph" w:styleId="Textbubliny">
    <w:name w:val="Balloon Text"/>
    <w:basedOn w:val="Normln"/>
    <w:link w:val="TextbublinyChar"/>
    <w:uiPriority w:val="99"/>
    <w:semiHidden/>
    <w:unhideWhenUsed/>
    <w:rsid w:val="00B8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3E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83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4A941E05A94499ED1FB363825C3A0" ma:contentTypeVersion="8" ma:contentTypeDescription="Vytvoří nový dokument" ma:contentTypeScope="" ma:versionID="6fc596d1b6ba345a9c8d28a16e01bc0e">
  <xsd:schema xmlns:xsd="http://www.w3.org/2001/XMLSchema" xmlns:xs="http://www.w3.org/2001/XMLSchema" xmlns:p="http://schemas.microsoft.com/office/2006/metadata/properties" xmlns:ns2="ebd188df-5e60-4a7b-a8f5-a8bdedf8e5df" targetNamespace="http://schemas.microsoft.com/office/2006/metadata/properties" ma:root="true" ma:fieldsID="0173447c89556b37f458fb4d750b69e2" ns2:_="">
    <xsd:import namespace="ebd188df-5e60-4a7b-a8f5-a8bdedf8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188df-5e60-4a7b-a8f5-a8bdedf8e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F734D-D719-46F5-9943-1E3B655EE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B5B0B1-85FA-4803-87CA-6DAA3F925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DA91B-FE48-46BF-B8AB-59F87ACA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188df-5e60-4a7b-a8f5-a8bdedf8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Polák</dc:creator>
  <cp:lastModifiedBy>Markéta Seidlová</cp:lastModifiedBy>
  <cp:revision>2</cp:revision>
  <cp:lastPrinted>2019-02-18T11:26:00Z</cp:lastPrinted>
  <dcterms:created xsi:type="dcterms:W3CDTF">2026-01-29T13:19:00Z</dcterms:created>
  <dcterms:modified xsi:type="dcterms:W3CDTF">2026-01-29T13:19:00Z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0x01010049A4A941E05A94499ED1FB363825C3A0</vt:lpwstr>
  </property>
</Properties>
</file>